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4E" w:rsidRPr="00702485" w:rsidRDefault="00B95E4E" w:rsidP="00B95E4E">
      <w:pPr>
        <w:shd w:val="clear" w:color="auto" w:fill="FFFFFF"/>
        <w:ind w:left="14"/>
        <w:jc w:val="right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12 апта</w:t>
      </w:r>
    </w:p>
    <w:p w:rsidR="00B95E4E" w:rsidRPr="00702485" w:rsidRDefault="00B95E4E" w:rsidP="00B95E4E">
      <w:pPr>
        <w:shd w:val="clear" w:color="auto" w:fill="FFFFFF"/>
        <w:tabs>
          <w:tab w:val="left" w:pos="7258"/>
        </w:tabs>
        <w:ind w:left="576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pacing w:val="-4"/>
          <w:sz w:val="28"/>
          <w:szCs w:val="28"/>
          <w:lang w:val="kk-KZ"/>
        </w:rPr>
        <w:t>12. Он екінші лекция.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</w:p>
    <w:p w:rsidR="00B95E4E" w:rsidRPr="00702485" w:rsidRDefault="00B95E4E" w:rsidP="00B95E4E">
      <w:pPr>
        <w:shd w:val="clear" w:color="auto" w:fill="FFFFFF"/>
        <w:ind w:left="562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Мұрат Мөңкеұлының ақындық мұрасы.</w:t>
      </w:r>
    </w:p>
    <w:p w:rsidR="00B95E4E" w:rsidRPr="00702485" w:rsidRDefault="00B95E4E" w:rsidP="00B95E4E">
      <w:pPr>
        <w:shd w:val="clear" w:color="auto" w:fill="FFFFFF"/>
        <w:ind w:left="547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ә) Сабақтың мазмұны</w:t>
      </w:r>
    </w:p>
    <w:p w:rsidR="00B95E4E" w:rsidRPr="00702485" w:rsidRDefault="00B95E4E" w:rsidP="00B95E4E">
      <w:pPr>
        <w:shd w:val="clear" w:color="auto" w:fill="FFFFFF"/>
        <w:ind w:right="29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Мұрат Мөңкеұлы (1843-1906). Мұраттың өмірбаяны. Ақынның заманға, отаршылдыққа наразылықтан туған жырлары. Батырлықты, ерлікті көтеруі.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Ізгілікке үндеуі. Мұраттың арнау өлеңдері. Айтыстары. Төлғаулары. Эпикалық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дастандары. Мұрат – Махамбет және басқа да ақын-жыраулар мұрасын сақтап жеткізуші.</w:t>
      </w:r>
    </w:p>
    <w:p w:rsidR="00B95E4E" w:rsidRPr="00702485" w:rsidRDefault="00B95E4E" w:rsidP="00B95E4E">
      <w:pPr>
        <w:shd w:val="clear" w:color="auto" w:fill="FFFFFF"/>
        <w:ind w:right="50" w:firstLine="55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Мұрат шығармаларының қазақ әдебиеттану ғылымында зерттеліп,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көркемдік-теориялық жақтан негізделуі.</w:t>
      </w:r>
    </w:p>
    <w:p w:rsidR="00B95E4E" w:rsidRPr="00702485" w:rsidRDefault="00B95E4E" w:rsidP="00B95E4E">
      <w:pPr>
        <w:shd w:val="clear" w:color="auto" w:fill="FFFFFF"/>
        <w:ind w:right="29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Мұрат поэзиясының жанрлық сипаты. Көркемдік қуат, құндылығы. Мұраттың «Үш қиян», «Сарыарқа» толғауларындағы елден, жерден айрылу сарыны. Мұраттың отаршылдық зардаптарын алдын-ала болжауы. Мұраттың «Жалпыға айтқаны толғауы», Арғымақ сайлап не керек», «Жігітті көркем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көрсеткен», «Айшықты ала ту тіккен», «Жалп-жалп ұшқан жапалақ» өлеңдері.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Жантолы қызбен айтысы. Мұраттың айтыс өлеңде ауыларалық, рулық шеңбердегі айтыстан елдің деңгейіне көтерілген айтыс ақыны болып қалыптасу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жөні. Мұраттың «Шалгез», «Қазтуған», «Қарасай-Қази» жырларының көркемдік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алымы, эпикалық дәстүрмен сабақтастығы.</w:t>
      </w:r>
    </w:p>
    <w:p w:rsidR="00B95E4E" w:rsidRPr="00702485" w:rsidRDefault="00B95E4E" w:rsidP="00B95E4E">
      <w:pPr>
        <w:shd w:val="clear" w:color="auto" w:fill="FFFFFF"/>
        <w:ind w:left="14" w:right="7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Мұрат Мөңкеұлының әдеби мұрасының әдебиет тарихындағы орны жайлы зерттеу еңбектер. Мұрат мұрасының кейінгіге жетуіндегі Х.Досмұхамедұлының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еңбегі. «Мұрат ақын сөздері» жинағы.</w:t>
      </w:r>
    </w:p>
    <w:p w:rsidR="00B95E4E" w:rsidRPr="00702485" w:rsidRDefault="00B95E4E" w:rsidP="00B95E4E">
      <w:pPr>
        <w:shd w:val="clear" w:color="auto" w:fill="FFFFFF"/>
        <w:ind w:left="22" w:firstLine="533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Мұрат Мөңкеұлының зар заман әдебиетіндегі орнын М.Әуезовтің негіздеп,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бағалауы.С.Мұқановтың Мұрат мұрасын монографиялық, академиялық негізде зерттеуі. Мұрат ақындығы туралы Қ.Жұмалиев пайымдаулары. Мұрат Мөңкеұлының шығармашылық мұрасының басылым жайы. Кейінгі кезеңдегі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зерттелуі. Б.Омарұлының Мұрат Мөңкеұлы шығармашылығын диссертациялық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еңбек көлемінде зерттеуі.</w:t>
      </w:r>
    </w:p>
    <w:p w:rsidR="00B95E4E" w:rsidRPr="00702485" w:rsidRDefault="00B95E4E" w:rsidP="00B95E4E">
      <w:pPr>
        <w:shd w:val="clear" w:color="auto" w:fill="FFFFFF"/>
        <w:tabs>
          <w:tab w:val="left" w:pos="8647"/>
        </w:tabs>
        <w:ind w:left="14" w:right="7" w:firstLine="533"/>
        <w:jc w:val="both"/>
        <w:rPr>
          <w:rFonts w:ascii="Kz Times New Roman" w:hAnsi="Kz Times New Roman" w:cs="Kz Times New Roman"/>
          <w:noProof/>
          <w:spacing w:val="-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Мұраттанудың қазіргі кезеңдегі мәселелері. Мұраттың «Қарасай-Қази»,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«Қазтуған» дастандары төңірегіндегі С.Мұқанов, М.Мағауин пікірлеріндегі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қозғалған мәселелерге көңіл бөліп, шығармалардың ілгері нүсқалардан қайта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жырланғандығы немесе кейіннен шығарылған туындылар екендігі жөнін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</w:r>
      <w:r w:rsidRPr="00702485">
        <w:rPr>
          <w:rFonts w:ascii="Kz Times New Roman" w:hAnsi="Kz Times New Roman" w:cs="Kz Times New Roman"/>
          <w:noProof/>
          <w:spacing w:val="-2"/>
          <w:sz w:val="28"/>
          <w:szCs w:val="28"/>
          <w:lang w:val="kk-KZ"/>
        </w:rPr>
        <w:t>айғақтау мәнді зерттеулер жүргізу.</w:t>
      </w:r>
    </w:p>
    <w:p w:rsidR="0049543E" w:rsidRPr="00B95E4E" w:rsidRDefault="0049543E">
      <w:pPr>
        <w:rPr>
          <w:lang w:val="kk-KZ"/>
        </w:rPr>
      </w:pPr>
    </w:p>
    <w:sectPr w:rsidR="0049543E" w:rsidRPr="00B95E4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4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95E4E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2016-01-05T09:41:00Z</dcterms:created>
  <dcterms:modified xsi:type="dcterms:W3CDTF">2016-01-05T09:41:00Z</dcterms:modified>
</cp:coreProperties>
</file>